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46FD7" w14:textId="65B1AA51" w:rsidR="009C41A4" w:rsidRPr="009C41A4" w:rsidRDefault="009C41A4" w:rsidP="009C41A4">
      <w:pPr>
        <w:pStyle w:val="BodyTextIndent"/>
        <w:spacing w:line="240" w:lineRule="auto"/>
        <w:jc w:val="center"/>
      </w:pPr>
      <w:r w:rsidRPr="009C41A4">
        <w:t xml:space="preserve">Cause Number: </w:t>
      </w:r>
    </w:p>
    <w:p w14:paraId="044E87A2" w14:textId="77777777" w:rsidR="009C41A4" w:rsidRPr="009C41A4" w:rsidRDefault="009C41A4" w:rsidP="009C41A4">
      <w:pPr>
        <w:pStyle w:val="BodyTextIndent"/>
        <w:spacing w:line="240" w:lineRule="auto"/>
        <w:jc w:val="center"/>
      </w:pPr>
    </w:p>
    <w:p w14:paraId="0A952691" w14:textId="1DA56750" w:rsidR="009C41A4" w:rsidRPr="009C41A4" w:rsidRDefault="009C41A4" w:rsidP="009C41A4">
      <w:pPr>
        <w:pStyle w:val="BodyTextIndent"/>
        <w:spacing w:line="240" w:lineRule="auto"/>
        <w:jc w:val="both"/>
      </w:pPr>
      <w:proofErr w:type="gramStart"/>
      <w:r>
        <w:t>EX  PARTE</w:t>
      </w:r>
      <w:proofErr w:type="gramEnd"/>
      <w:r>
        <w:tab/>
      </w:r>
      <w:r w:rsidRPr="009C41A4">
        <w:t xml:space="preserve"> </w:t>
      </w:r>
      <w:r w:rsidRPr="009C41A4">
        <w:tab/>
      </w:r>
      <w:r w:rsidRPr="009C41A4">
        <w:tab/>
      </w:r>
      <w:r w:rsidRPr="009C41A4">
        <w:tab/>
        <w:t>§</w:t>
      </w:r>
      <w:r w:rsidRPr="009C41A4">
        <w:tab/>
      </w:r>
      <w:r w:rsidRPr="009C41A4">
        <w:tab/>
        <w:t>IN THE DISTRICT COURT</w:t>
      </w:r>
    </w:p>
    <w:p w14:paraId="4E0AC9DC" w14:textId="2AF05D2A" w:rsidR="009C41A4" w:rsidRPr="009C41A4" w:rsidRDefault="009C41A4" w:rsidP="009C41A4">
      <w:pPr>
        <w:pStyle w:val="BodyTextIndent"/>
        <w:spacing w:line="240" w:lineRule="auto"/>
        <w:jc w:val="both"/>
      </w:pPr>
      <w:r w:rsidRPr="009C41A4">
        <w:tab/>
      </w:r>
      <w:r w:rsidRPr="009C41A4">
        <w:tab/>
      </w:r>
      <w:r w:rsidRPr="009C41A4">
        <w:tab/>
      </w:r>
      <w:r w:rsidRPr="009C41A4">
        <w:tab/>
      </w:r>
      <w:r w:rsidRPr="009C41A4">
        <w:tab/>
        <w:t>§</w:t>
      </w:r>
      <w:r w:rsidRPr="009C41A4">
        <w:tab/>
      </w:r>
      <w:r w:rsidRPr="009C41A4">
        <w:tab/>
      </w:r>
      <w:r w:rsidRPr="009C41A4">
        <w:tab/>
      </w:r>
      <w:r w:rsidRPr="009C41A4">
        <w:tab/>
      </w:r>
      <w:r w:rsidRPr="009C41A4">
        <w:tab/>
      </w:r>
    </w:p>
    <w:p w14:paraId="7BC027DD" w14:textId="31719E96" w:rsidR="009C41A4" w:rsidRPr="009C41A4" w:rsidRDefault="009C41A4" w:rsidP="009C41A4">
      <w:pPr>
        <w:pStyle w:val="BodyTextIndent"/>
        <w:spacing w:line="240" w:lineRule="auto"/>
        <w:jc w:val="both"/>
      </w:pPr>
      <w:r w:rsidRPr="009C41A4">
        <w:t>V.</w:t>
      </w:r>
      <w:r w:rsidRPr="009C41A4">
        <w:tab/>
      </w:r>
      <w:r w:rsidRPr="009C41A4">
        <w:tab/>
      </w:r>
      <w:r w:rsidRPr="009C41A4">
        <w:tab/>
      </w:r>
      <w:r w:rsidRPr="009C41A4">
        <w:tab/>
      </w:r>
      <w:r w:rsidRPr="009C41A4">
        <w:tab/>
        <w:t>§</w:t>
      </w:r>
    </w:p>
    <w:p w14:paraId="58461DFF" w14:textId="78104E57" w:rsidR="009C41A4" w:rsidRPr="009C41A4" w:rsidRDefault="009C41A4" w:rsidP="009C41A4">
      <w:pPr>
        <w:pStyle w:val="BodyTextIndent"/>
        <w:spacing w:line="240" w:lineRule="auto"/>
        <w:jc w:val="both"/>
      </w:pPr>
      <w:r w:rsidRPr="009C41A4">
        <w:tab/>
      </w:r>
      <w:r w:rsidRPr="009C41A4">
        <w:tab/>
      </w:r>
      <w:r w:rsidRPr="009C41A4">
        <w:tab/>
      </w:r>
      <w:r w:rsidRPr="009C41A4">
        <w:tab/>
      </w:r>
      <w:r w:rsidRPr="009C41A4">
        <w:tab/>
        <w:t>§</w:t>
      </w:r>
      <w:r w:rsidRPr="009C41A4">
        <w:tab/>
      </w:r>
      <w:r w:rsidRPr="009C41A4">
        <w:tab/>
        <w:t>456</w:t>
      </w:r>
      <w:r w:rsidRPr="009C41A4">
        <w:rPr>
          <w:vertAlign w:val="superscript"/>
        </w:rPr>
        <w:t>TH</w:t>
      </w:r>
      <w:r w:rsidRPr="009C41A4">
        <w:t xml:space="preserve"> JUDICIAL DISTRICT </w:t>
      </w:r>
    </w:p>
    <w:p w14:paraId="456ADB89" w14:textId="75812ED1" w:rsidR="009C41A4" w:rsidRPr="009C41A4" w:rsidRDefault="009C41A4" w:rsidP="009C41A4">
      <w:pPr>
        <w:pStyle w:val="BodyTextIndent"/>
        <w:spacing w:line="240" w:lineRule="auto"/>
        <w:jc w:val="both"/>
      </w:pPr>
      <w:r w:rsidRPr="009C41A4">
        <w:tab/>
      </w:r>
      <w:r w:rsidRPr="009C41A4">
        <w:tab/>
      </w:r>
      <w:r w:rsidRPr="009C41A4">
        <w:tab/>
      </w:r>
      <w:r w:rsidRPr="009C41A4">
        <w:tab/>
      </w:r>
      <w:r w:rsidRPr="009C41A4">
        <w:tab/>
        <w:t>§</w:t>
      </w:r>
    </w:p>
    <w:p w14:paraId="36982751" w14:textId="57A0C6AD" w:rsidR="009C41A4" w:rsidRPr="009C41A4" w:rsidRDefault="009C41A4" w:rsidP="009C41A4">
      <w:pPr>
        <w:pStyle w:val="BodyTextIndent"/>
        <w:spacing w:line="240" w:lineRule="auto"/>
        <w:jc w:val="both"/>
      </w:pPr>
      <w:r w:rsidRPr="009C41A4">
        <w:tab/>
      </w:r>
      <w:r w:rsidRPr="009C41A4">
        <w:tab/>
      </w:r>
      <w:r w:rsidRPr="009C41A4">
        <w:tab/>
      </w:r>
      <w:r w:rsidRPr="009C41A4">
        <w:tab/>
      </w:r>
      <w:r w:rsidRPr="009C41A4">
        <w:tab/>
        <w:t>§</w:t>
      </w:r>
      <w:r w:rsidRPr="009C41A4">
        <w:tab/>
      </w:r>
      <w:r w:rsidRPr="009C41A4">
        <w:tab/>
        <w:t>GUADALUPE COUNTY, TEXAS</w:t>
      </w:r>
    </w:p>
    <w:p w14:paraId="2F3E2D78" w14:textId="77777777" w:rsidR="009C41A4" w:rsidRPr="009C41A4" w:rsidRDefault="009C41A4" w:rsidP="009C41A4">
      <w:pPr>
        <w:pStyle w:val="BodyTextIndent"/>
        <w:spacing w:line="240" w:lineRule="auto"/>
        <w:jc w:val="both"/>
      </w:pPr>
    </w:p>
    <w:p w14:paraId="166FDE3F" w14:textId="77777777" w:rsidR="009C41A4" w:rsidRPr="009C41A4" w:rsidRDefault="009C41A4" w:rsidP="009C41A4">
      <w:pPr>
        <w:pStyle w:val="BodyTextIndent"/>
        <w:spacing w:line="240" w:lineRule="auto"/>
        <w:jc w:val="both"/>
      </w:pPr>
    </w:p>
    <w:p w14:paraId="766BCEAE" w14:textId="3EE261D3" w:rsidR="009C41A4" w:rsidRPr="009C41A4" w:rsidRDefault="009C41A4" w:rsidP="009C41A4">
      <w:pPr>
        <w:pStyle w:val="BodyTextIndent"/>
        <w:spacing w:line="240" w:lineRule="auto"/>
        <w:jc w:val="center"/>
        <w:rPr>
          <w:u w:val="single"/>
        </w:rPr>
      </w:pPr>
      <w:r w:rsidRPr="009C41A4">
        <w:rPr>
          <w:u w:val="single"/>
        </w:rPr>
        <w:t>ORDER GRANTING WRIT OF HABEAS CORPUS</w:t>
      </w:r>
    </w:p>
    <w:p w14:paraId="14780998" w14:textId="77777777" w:rsidR="009C41A4" w:rsidRPr="009C41A4" w:rsidRDefault="009C41A4" w:rsidP="009C41A4">
      <w:pPr>
        <w:pStyle w:val="BodyTextIndent"/>
        <w:spacing w:line="240" w:lineRule="auto"/>
        <w:jc w:val="both"/>
      </w:pPr>
    </w:p>
    <w:p w14:paraId="3DACD1DA" w14:textId="77777777" w:rsidR="009C41A4" w:rsidRDefault="009C41A4" w:rsidP="009C41A4">
      <w:pPr>
        <w:pStyle w:val="BodyTextIndent"/>
        <w:spacing w:line="240" w:lineRule="auto"/>
        <w:ind w:left="0" w:firstLine="720"/>
        <w:jc w:val="both"/>
        <w:rPr>
          <w:b w:val="0"/>
          <w:bCs/>
        </w:rPr>
      </w:pPr>
      <w:r w:rsidRPr="009C41A4">
        <w:rPr>
          <w:b w:val="0"/>
          <w:bCs/>
        </w:rPr>
        <w:t xml:space="preserve">On this day came to be heard the Defendant’s Application for Writ of Habeas Corpus </w:t>
      </w:r>
      <w:r>
        <w:rPr>
          <w:b w:val="0"/>
          <w:bCs/>
        </w:rPr>
        <w:t xml:space="preserve">Seeking Release Because of Delay Under Article 17.151 </w:t>
      </w:r>
      <w:r w:rsidRPr="009C41A4">
        <w:rPr>
          <w:b w:val="0"/>
          <w:bCs/>
        </w:rPr>
        <w:t xml:space="preserve">in the above styled and numbered cause. Said </w:t>
      </w:r>
      <w:r>
        <w:rPr>
          <w:b w:val="0"/>
          <w:bCs/>
        </w:rPr>
        <w:t>motion</w:t>
      </w:r>
      <w:r w:rsidRPr="009C41A4">
        <w:rPr>
          <w:b w:val="0"/>
          <w:bCs/>
        </w:rPr>
        <w:t xml:space="preserve"> is hereby </w:t>
      </w:r>
      <w:r w:rsidRPr="009C41A4">
        <w:t>GRANTED</w:t>
      </w:r>
      <w:r>
        <w:rPr>
          <w:b w:val="0"/>
          <w:bCs/>
        </w:rPr>
        <w:t xml:space="preserve">. </w:t>
      </w:r>
    </w:p>
    <w:p w14:paraId="65EBA935" w14:textId="77777777" w:rsidR="009C41A4" w:rsidRDefault="009C41A4" w:rsidP="009C41A4">
      <w:pPr>
        <w:pStyle w:val="BodyTextIndent"/>
        <w:spacing w:line="240" w:lineRule="auto"/>
        <w:ind w:left="0" w:firstLine="720"/>
        <w:jc w:val="both"/>
        <w:rPr>
          <w:b w:val="0"/>
          <w:bCs/>
        </w:rPr>
      </w:pPr>
      <w:r>
        <w:t xml:space="preserve">IT IS THEREFORE ORDERED </w:t>
      </w:r>
      <w:r>
        <w:rPr>
          <w:b w:val="0"/>
          <w:bCs/>
        </w:rPr>
        <w:t>that ________</w:t>
      </w:r>
      <w:proofErr w:type="gramStart"/>
      <w:r>
        <w:rPr>
          <w:b w:val="0"/>
          <w:bCs/>
        </w:rPr>
        <w:t>_  be</w:t>
      </w:r>
      <w:proofErr w:type="gramEnd"/>
      <w:r>
        <w:rPr>
          <w:b w:val="0"/>
          <w:bCs/>
        </w:rPr>
        <w:t xml:space="preserve"> immediately released on a personal bond in the following cases or reduced bonds in the amounts of $5,000.00 to be supervised by the Community Supervision and Corrections Department with the following conditions:</w:t>
      </w:r>
    </w:p>
    <w:p w14:paraId="188FE2F5" w14:textId="674B2EE4" w:rsidR="009C41A4" w:rsidRPr="009C41A4" w:rsidRDefault="009C41A4" w:rsidP="009C41A4">
      <w:pPr>
        <w:pStyle w:val="BodyTextIndent"/>
        <w:spacing w:line="240" w:lineRule="auto"/>
        <w:ind w:left="0" w:firstLine="720"/>
        <w:jc w:val="both"/>
        <w:rPr>
          <w:b w:val="0"/>
          <w:bCs/>
        </w:rPr>
      </w:pPr>
      <w:r>
        <w:t xml:space="preserve">IT IS FURTHER ORDERED </w:t>
      </w:r>
      <w:r>
        <w:rPr>
          <w:b w:val="0"/>
          <w:bCs/>
        </w:rPr>
        <w:t>that ______ shall comply with the following conditions of bond</w:t>
      </w:r>
      <w:r w:rsidRPr="009C41A4">
        <w:rPr>
          <w:b w:val="0"/>
          <w:bCs/>
        </w:rPr>
        <w:t>:</w:t>
      </w:r>
    </w:p>
    <w:p w14:paraId="02F6DE65" w14:textId="77777777" w:rsidR="009C41A4" w:rsidRPr="009C41A4" w:rsidRDefault="009C41A4" w:rsidP="009C41A4">
      <w:pPr>
        <w:pStyle w:val="BodyTextIndent"/>
        <w:spacing w:line="240" w:lineRule="auto"/>
        <w:jc w:val="both"/>
      </w:pPr>
    </w:p>
    <w:p w14:paraId="5CF04F04" w14:textId="79A6AE28" w:rsidR="009C41A4" w:rsidRPr="009C41A4" w:rsidRDefault="009C41A4" w:rsidP="009C41A4">
      <w:pPr>
        <w:pStyle w:val="BodyTextIndent"/>
        <w:numPr>
          <w:ilvl w:val="0"/>
          <w:numId w:val="3"/>
        </w:numPr>
        <w:spacing w:line="240" w:lineRule="auto"/>
        <w:jc w:val="both"/>
        <w:rPr>
          <w:b w:val="0"/>
          <w:bCs/>
        </w:rPr>
      </w:pPr>
      <w:r>
        <w:t xml:space="preserve">Follow the </w:t>
      </w:r>
      <w:r w:rsidRPr="009C41A4">
        <w:t>law</w:t>
      </w:r>
      <w:r>
        <w:rPr>
          <w:b w:val="0"/>
          <w:bCs/>
        </w:rPr>
        <w:t>. Defendant shall</w:t>
      </w:r>
      <w:r w:rsidRPr="009C41A4">
        <w:rPr>
          <w:b w:val="0"/>
          <w:bCs/>
        </w:rPr>
        <w:t xml:space="preserve"> not violate the laws of this state, any other state, or the United States.</w:t>
      </w:r>
    </w:p>
    <w:p w14:paraId="46E09707" w14:textId="1B793C83" w:rsidR="009C41A4" w:rsidRPr="009C41A4" w:rsidRDefault="009C41A4" w:rsidP="009C41A4">
      <w:pPr>
        <w:pStyle w:val="BodyTextIndent"/>
        <w:numPr>
          <w:ilvl w:val="0"/>
          <w:numId w:val="3"/>
        </w:numPr>
        <w:spacing w:line="240" w:lineRule="auto"/>
        <w:jc w:val="both"/>
        <w:rPr>
          <w:b w:val="0"/>
          <w:bCs/>
        </w:rPr>
      </w:pPr>
      <w:r>
        <w:rPr>
          <w:spacing w:val="-2"/>
        </w:rPr>
        <w:t xml:space="preserve">Notify the CSCD if questioned by law enforcement. </w:t>
      </w:r>
      <w:r>
        <w:rPr>
          <w:b w:val="0"/>
          <w:bCs/>
          <w:spacing w:val="-2"/>
        </w:rPr>
        <w:t>The defendant shall n</w:t>
      </w:r>
      <w:r w:rsidRPr="009C41A4">
        <w:rPr>
          <w:b w:val="0"/>
          <w:bCs/>
          <w:spacing w:val="-2"/>
        </w:rPr>
        <w:t xml:space="preserve">otify the supervising </w:t>
      </w:r>
      <w:r w:rsidRPr="009C41A4">
        <w:rPr>
          <w:b w:val="0"/>
          <w:bCs/>
        </w:rPr>
        <w:t>Pre-Trial Release Officer</w:t>
      </w:r>
      <w:r w:rsidRPr="009C41A4">
        <w:rPr>
          <w:b w:val="0"/>
          <w:bCs/>
          <w:spacing w:val="-2"/>
        </w:rPr>
        <w:t xml:space="preserve">, </w:t>
      </w:r>
      <w:r w:rsidRPr="009C41A4">
        <w:rPr>
          <w:b w:val="0"/>
          <w:bCs/>
          <w:spacing w:val="-2"/>
          <w:u w:val="single"/>
        </w:rPr>
        <w:t>and the Guadalupe County Supervision and Corrections Department</w:t>
      </w:r>
      <w:r w:rsidRPr="009C41A4">
        <w:rPr>
          <w:b w:val="0"/>
          <w:bCs/>
          <w:spacing w:val="-2"/>
        </w:rPr>
        <w:t>, within 24 hours if questioned by any peace officer or after any charge of violating any law has been made against, stating the offense charged, the jurisdiction in which the charge is filed and the disposition or status of the charge.</w:t>
      </w:r>
    </w:p>
    <w:p w14:paraId="5489AB62" w14:textId="0FE3896B" w:rsidR="009C41A4" w:rsidRPr="009C41A4" w:rsidRDefault="009C41A4" w:rsidP="009C41A4">
      <w:pPr>
        <w:pStyle w:val="BodyTextIndent"/>
        <w:numPr>
          <w:ilvl w:val="0"/>
          <w:numId w:val="3"/>
        </w:numPr>
        <w:spacing w:line="240" w:lineRule="auto"/>
        <w:jc w:val="both"/>
        <w:rPr>
          <w:b w:val="0"/>
          <w:bCs/>
        </w:rPr>
      </w:pPr>
      <w:r>
        <w:t xml:space="preserve">Report as directed. </w:t>
      </w:r>
      <w:r>
        <w:rPr>
          <w:b w:val="0"/>
          <w:bCs/>
        </w:rPr>
        <w:t>The defendant shall r</w:t>
      </w:r>
      <w:r w:rsidRPr="009C41A4">
        <w:rPr>
          <w:b w:val="0"/>
          <w:bCs/>
        </w:rPr>
        <w:t xml:space="preserve">eport to the Guadalupe County Supervision and Corrections Department within 24 hours of release from custody.  </w:t>
      </w:r>
    </w:p>
    <w:p w14:paraId="050B2352" w14:textId="2409E4AD" w:rsidR="009C41A4" w:rsidRPr="009C41A4" w:rsidRDefault="009C41A4" w:rsidP="009C41A4">
      <w:pPr>
        <w:pStyle w:val="BodyTextIndent"/>
        <w:numPr>
          <w:ilvl w:val="0"/>
          <w:numId w:val="3"/>
        </w:numPr>
        <w:spacing w:line="240" w:lineRule="auto"/>
        <w:jc w:val="both"/>
        <w:rPr>
          <w:b w:val="0"/>
          <w:bCs/>
        </w:rPr>
      </w:pPr>
      <w:r>
        <w:t>Appear for Court.</w:t>
      </w:r>
      <w:r>
        <w:rPr>
          <w:b w:val="0"/>
          <w:bCs/>
        </w:rPr>
        <w:t xml:space="preserve"> The defendant shall a</w:t>
      </w:r>
      <w:r w:rsidRPr="009C41A4">
        <w:rPr>
          <w:b w:val="0"/>
          <w:bCs/>
        </w:rPr>
        <w:t>ppear in court each time the case is called until it is disposed.</w:t>
      </w:r>
    </w:p>
    <w:p w14:paraId="00C2FDA7" w14:textId="3D5F02DC" w:rsidR="009C41A4" w:rsidRPr="009C41A4" w:rsidRDefault="009C41A4" w:rsidP="009C41A4">
      <w:pPr>
        <w:pStyle w:val="BodyTextIndent"/>
        <w:numPr>
          <w:ilvl w:val="0"/>
          <w:numId w:val="3"/>
        </w:numPr>
        <w:spacing w:line="240" w:lineRule="auto"/>
        <w:jc w:val="both"/>
        <w:rPr>
          <w:b w:val="0"/>
          <w:bCs/>
        </w:rPr>
      </w:pPr>
      <w:r>
        <w:t xml:space="preserve">Report as directed. </w:t>
      </w:r>
      <w:r>
        <w:rPr>
          <w:b w:val="0"/>
          <w:bCs/>
        </w:rPr>
        <w:t>The defendant shall r</w:t>
      </w:r>
      <w:r w:rsidRPr="009C41A4">
        <w:rPr>
          <w:b w:val="0"/>
          <w:bCs/>
        </w:rPr>
        <w:t xml:space="preserve">eport weekly or as instructed by </w:t>
      </w:r>
      <w:r>
        <w:rPr>
          <w:b w:val="0"/>
          <w:bCs/>
        </w:rPr>
        <w:t>the</w:t>
      </w:r>
      <w:r w:rsidRPr="009C41A4">
        <w:rPr>
          <w:b w:val="0"/>
          <w:bCs/>
        </w:rPr>
        <w:t xml:space="preserve"> Pre-Trial Release Officer, at a minimum of once each month.</w:t>
      </w:r>
    </w:p>
    <w:p w14:paraId="5F623A9A" w14:textId="087D9DD5" w:rsidR="009C41A4" w:rsidRPr="009C41A4" w:rsidRDefault="009C41A4" w:rsidP="009C41A4">
      <w:pPr>
        <w:pStyle w:val="BodyTextIndent"/>
        <w:numPr>
          <w:ilvl w:val="0"/>
          <w:numId w:val="3"/>
        </w:numPr>
        <w:spacing w:line="240" w:lineRule="auto"/>
        <w:jc w:val="both"/>
        <w:rPr>
          <w:b w:val="0"/>
          <w:bCs/>
        </w:rPr>
      </w:pPr>
      <w:r>
        <w:t xml:space="preserve">Pay Pre-Trial Release Fee. </w:t>
      </w:r>
      <w:r>
        <w:rPr>
          <w:b w:val="0"/>
          <w:bCs/>
        </w:rPr>
        <w:t>The defendant shall p</w:t>
      </w:r>
      <w:r w:rsidRPr="009C41A4">
        <w:rPr>
          <w:b w:val="0"/>
          <w:bCs/>
        </w:rPr>
        <w:t>ay a non-refundable Pre-Trial Release Fee of $40.00 within seven (7) days of release from custody.</w:t>
      </w:r>
    </w:p>
    <w:p w14:paraId="308293A0" w14:textId="1E232476" w:rsidR="009C41A4" w:rsidRPr="009C41A4" w:rsidRDefault="009C41A4" w:rsidP="009C41A4">
      <w:pPr>
        <w:pStyle w:val="BodyTextIndent"/>
        <w:numPr>
          <w:ilvl w:val="0"/>
          <w:numId w:val="3"/>
        </w:numPr>
        <w:spacing w:line="240" w:lineRule="auto"/>
        <w:jc w:val="both"/>
        <w:rPr>
          <w:b w:val="0"/>
          <w:bCs/>
        </w:rPr>
      </w:pPr>
      <w:r>
        <w:t>No</w:t>
      </w:r>
      <w:r w:rsidR="005A2F5C">
        <w:t>tify Probation of Changes</w:t>
      </w:r>
      <w:r>
        <w:t xml:space="preserve">. </w:t>
      </w:r>
      <w:r>
        <w:rPr>
          <w:b w:val="0"/>
          <w:bCs/>
        </w:rPr>
        <w:t>The defendant shall no</w:t>
      </w:r>
      <w:r w:rsidRPr="009C41A4">
        <w:rPr>
          <w:b w:val="0"/>
          <w:bCs/>
        </w:rPr>
        <w:t>t move residence, change phone number</w:t>
      </w:r>
      <w:r w:rsidR="005A2F5C">
        <w:rPr>
          <w:b w:val="0"/>
          <w:bCs/>
        </w:rPr>
        <w:t>s</w:t>
      </w:r>
      <w:r w:rsidRPr="009C41A4">
        <w:rPr>
          <w:b w:val="0"/>
          <w:bCs/>
        </w:rPr>
        <w:t>, or change place</w:t>
      </w:r>
      <w:r w:rsidR="005A2F5C">
        <w:rPr>
          <w:b w:val="0"/>
          <w:bCs/>
        </w:rPr>
        <w:t>s</w:t>
      </w:r>
      <w:r w:rsidRPr="009C41A4">
        <w:rPr>
          <w:b w:val="0"/>
          <w:bCs/>
        </w:rPr>
        <w:t xml:space="preserve"> of employment without prior permission from </w:t>
      </w:r>
      <w:r w:rsidR="005A2F5C">
        <w:rPr>
          <w:b w:val="0"/>
          <w:bCs/>
        </w:rPr>
        <w:t>the</w:t>
      </w:r>
      <w:r w:rsidRPr="009C41A4">
        <w:rPr>
          <w:b w:val="0"/>
          <w:bCs/>
        </w:rPr>
        <w:t xml:space="preserve"> Pre-Trial Release Officer.</w:t>
      </w:r>
    </w:p>
    <w:p w14:paraId="7EB71047" w14:textId="52078170" w:rsidR="009C41A4" w:rsidRPr="005A2F5C" w:rsidRDefault="005A2F5C" w:rsidP="009C41A4">
      <w:pPr>
        <w:pStyle w:val="BodyTextIndent"/>
        <w:numPr>
          <w:ilvl w:val="0"/>
          <w:numId w:val="3"/>
        </w:numPr>
        <w:spacing w:line="240" w:lineRule="auto"/>
        <w:jc w:val="both"/>
        <w:rPr>
          <w:b w:val="0"/>
          <w:bCs/>
        </w:rPr>
      </w:pPr>
      <w:r>
        <w:t xml:space="preserve">Notify CSCD of travel. </w:t>
      </w:r>
      <w:r>
        <w:rPr>
          <w:b w:val="0"/>
          <w:bCs/>
        </w:rPr>
        <w:t>The defendant shall n</w:t>
      </w:r>
      <w:r w:rsidR="009C41A4" w:rsidRPr="005A2F5C">
        <w:rPr>
          <w:b w:val="0"/>
          <w:bCs/>
        </w:rPr>
        <w:t xml:space="preserve">otify </w:t>
      </w:r>
      <w:r>
        <w:rPr>
          <w:b w:val="0"/>
          <w:bCs/>
        </w:rPr>
        <w:t>the</w:t>
      </w:r>
      <w:r w:rsidR="009C41A4" w:rsidRPr="005A2F5C">
        <w:rPr>
          <w:b w:val="0"/>
          <w:bCs/>
        </w:rPr>
        <w:t xml:space="preserve"> Pre-Trial Release Officer in advance if </w:t>
      </w:r>
      <w:r>
        <w:rPr>
          <w:b w:val="0"/>
          <w:bCs/>
        </w:rPr>
        <w:t>they</w:t>
      </w:r>
      <w:r w:rsidR="009C41A4" w:rsidRPr="005A2F5C">
        <w:rPr>
          <w:b w:val="0"/>
          <w:bCs/>
        </w:rPr>
        <w:t xml:space="preserve"> plan to travel for more than one day.</w:t>
      </w:r>
    </w:p>
    <w:p w14:paraId="0B19B526" w14:textId="3727BF78" w:rsidR="009C41A4" w:rsidRPr="009C41A4" w:rsidRDefault="005A2F5C" w:rsidP="009C41A4">
      <w:pPr>
        <w:pStyle w:val="BodyTextIndent"/>
        <w:numPr>
          <w:ilvl w:val="0"/>
          <w:numId w:val="3"/>
        </w:numPr>
        <w:spacing w:line="240" w:lineRule="auto"/>
        <w:jc w:val="both"/>
        <w:rPr>
          <w:b w:val="0"/>
          <w:bCs/>
        </w:rPr>
      </w:pPr>
      <w:r>
        <w:t xml:space="preserve">No drugs or alcohol. </w:t>
      </w:r>
      <w:r>
        <w:rPr>
          <w:b w:val="0"/>
          <w:bCs/>
        </w:rPr>
        <w:t xml:space="preserve">The defendant shall not </w:t>
      </w:r>
      <w:r w:rsidR="009C41A4" w:rsidRPr="009C41A4">
        <w:rPr>
          <w:b w:val="0"/>
          <w:bCs/>
        </w:rPr>
        <w:t>use illegal drugs or consum</w:t>
      </w:r>
      <w:r>
        <w:rPr>
          <w:b w:val="0"/>
          <w:bCs/>
        </w:rPr>
        <w:t>e</w:t>
      </w:r>
      <w:r w:rsidR="009C41A4" w:rsidRPr="009C41A4">
        <w:rPr>
          <w:b w:val="0"/>
          <w:bCs/>
        </w:rPr>
        <w:t xml:space="preserve"> alcohol.  </w:t>
      </w:r>
    </w:p>
    <w:p w14:paraId="280B2218" w14:textId="3A7A79C7" w:rsidR="009C41A4" w:rsidRPr="009C41A4" w:rsidRDefault="005A2F5C" w:rsidP="009C41A4">
      <w:pPr>
        <w:pStyle w:val="BodyTextIndent"/>
        <w:numPr>
          <w:ilvl w:val="0"/>
          <w:numId w:val="3"/>
        </w:numPr>
        <w:spacing w:line="240" w:lineRule="auto"/>
        <w:jc w:val="both"/>
        <w:rPr>
          <w:b w:val="0"/>
          <w:bCs/>
        </w:rPr>
      </w:pPr>
      <w:r>
        <w:t xml:space="preserve">Submit to random drug and alcohol screening. </w:t>
      </w:r>
      <w:r>
        <w:rPr>
          <w:b w:val="0"/>
          <w:bCs/>
        </w:rPr>
        <w:t>The defendant shall s</w:t>
      </w:r>
      <w:r w:rsidR="009C41A4" w:rsidRPr="009C41A4">
        <w:rPr>
          <w:b w:val="0"/>
          <w:bCs/>
        </w:rPr>
        <w:t xml:space="preserve">ubmit to urine/blood/saliva/breath screens, and hair analysis, for the detection of alcohol or drug usage on a random basis at the direction of the Pre-Trial Release </w:t>
      </w:r>
      <w:proofErr w:type="gramStart"/>
      <w:r w:rsidR="009C41A4" w:rsidRPr="009C41A4">
        <w:rPr>
          <w:b w:val="0"/>
          <w:bCs/>
        </w:rPr>
        <w:t xml:space="preserve">Officer, </w:t>
      </w:r>
      <w:r w:rsidR="009C41A4" w:rsidRPr="009C41A4">
        <w:rPr>
          <w:b w:val="0"/>
          <w:bCs/>
          <w:spacing w:val="-2"/>
        </w:rPr>
        <w:t>and</w:t>
      </w:r>
      <w:proofErr w:type="gramEnd"/>
      <w:r w:rsidR="009C41A4" w:rsidRPr="009C41A4">
        <w:rPr>
          <w:b w:val="0"/>
          <w:bCs/>
          <w:spacing w:val="-2"/>
        </w:rPr>
        <w:t xml:space="preserve"> pay for the cost of the screens within seven (7) days of the sample submission.</w:t>
      </w:r>
    </w:p>
    <w:p w14:paraId="328F8F74" w14:textId="5930FC58" w:rsidR="009C41A4" w:rsidRPr="009C41A4" w:rsidRDefault="005A2F5C" w:rsidP="009C41A4">
      <w:pPr>
        <w:pStyle w:val="BodyTextIndent"/>
        <w:numPr>
          <w:ilvl w:val="0"/>
          <w:numId w:val="3"/>
        </w:numPr>
        <w:spacing w:line="240" w:lineRule="auto"/>
        <w:jc w:val="both"/>
        <w:rPr>
          <w:b w:val="0"/>
          <w:bCs/>
        </w:rPr>
      </w:pPr>
      <w:r>
        <w:rPr>
          <w:spacing w:val="-2"/>
        </w:rPr>
        <w:lastRenderedPageBreak/>
        <w:t xml:space="preserve">Pay monthly fees. </w:t>
      </w:r>
      <w:r>
        <w:rPr>
          <w:b w:val="0"/>
          <w:bCs/>
          <w:spacing w:val="-2"/>
        </w:rPr>
        <w:t>The defendant shall p</w:t>
      </w:r>
      <w:r w:rsidR="009C41A4" w:rsidRPr="009C41A4">
        <w:rPr>
          <w:b w:val="0"/>
          <w:bCs/>
          <w:spacing w:val="-2"/>
        </w:rPr>
        <w:t xml:space="preserve">ay a </w:t>
      </w:r>
      <w:r w:rsidR="009C41A4" w:rsidRPr="005A2F5C">
        <w:rPr>
          <w:b w:val="0"/>
          <w:bCs/>
          <w:spacing w:val="-2"/>
        </w:rPr>
        <w:t>Pretrial Release Monthly Supervision Fee of $45.00</w:t>
      </w:r>
      <w:r w:rsidR="009C41A4" w:rsidRPr="009C41A4">
        <w:rPr>
          <w:b w:val="0"/>
          <w:bCs/>
          <w:spacing w:val="-2"/>
        </w:rPr>
        <w:t>, beginning within 30 days from today’s date and</w:t>
      </w:r>
      <w:r w:rsidR="009C41A4" w:rsidRPr="009C41A4">
        <w:rPr>
          <w:b w:val="0"/>
          <w:bCs/>
        </w:rPr>
        <w:t xml:space="preserve"> each month thereafter until your case is disposed.  </w:t>
      </w:r>
    </w:p>
    <w:p w14:paraId="12F0C1B2" w14:textId="1E661982" w:rsidR="009C41A4" w:rsidRPr="009C41A4" w:rsidRDefault="005A2F5C" w:rsidP="009C41A4">
      <w:pPr>
        <w:pStyle w:val="BodyTextIndent"/>
        <w:numPr>
          <w:ilvl w:val="0"/>
          <w:numId w:val="3"/>
        </w:numPr>
        <w:spacing w:line="240" w:lineRule="auto"/>
        <w:jc w:val="both"/>
        <w:rPr>
          <w:b w:val="0"/>
          <w:bCs/>
        </w:rPr>
      </w:pPr>
      <w:r>
        <w:rPr>
          <w:spacing w:val="-2"/>
        </w:rPr>
        <w:t xml:space="preserve">Be employed. </w:t>
      </w:r>
      <w:r>
        <w:rPr>
          <w:b w:val="0"/>
          <w:bCs/>
          <w:spacing w:val="-2"/>
        </w:rPr>
        <w:t>The defendant shall o</w:t>
      </w:r>
      <w:r w:rsidR="009C41A4" w:rsidRPr="009C41A4">
        <w:rPr>
          <w:b w:val="0"/>
          <w:bCs/>
          <w:spacing w:val="-2"/>
        </w:rPr>
        <w:t>btain and maintain full-time employment within 30 days of release.</w:t>
      </w:r>
    </w:p>
    <w:p w14:paraId="7408BBB9" w14:textId="31CCB269" w:rsidR="009C41A4" w:rsidRPr="009C41A4" w:rsidRDefault="005A2F5C" w:rsidP="009C41A4">
      <w:pPr>
        <w:pStyle w:val="BodyTextIndent"/>
        <w:numPr>
          <w:ilvl w:val="0"/>
          <w:numId w:val="3"/>
        </w:numPr>
        <w:spacing w:line="240" w:lineRule="auto"/>
        <w:jc w:val="both"/>
        <w:rPr>
          <w:b w:val="0"/>
          <w:bCs/>
        </w:rPr>
      </w:pPr>
      <w:r>
        <w:t xml:space="preserve">No contact with the victim. </w:t>
      </w:r>
      <w:r>
        <w:rPr>
          <w:b w:val="0"/>
          <w:bCs/>
        </w:rPr>
        <w:t>The defendant shall have n</w:t>
      </w:r>
      <w:r w:rsidR="009C41A4" w:rsidRPr="009C41A4">
        <w:rPr>
          <w:b w:val="0"/>
          <w:bCs/>
        </w:rPr>
        <w:t xml:space="preserve">o contact with the victim(s) or family members of the victim(s) of </w:t>
      </w:r>
      <w:r>
        <w:rPr>
          <w:b w:val="0"/>
          <w:bCs/>
        </w:rPr>
        <w:t>the</w:t>
      </w:r>
      <w:r w:rsidR="009C41A4" w:rsidRPr="009C41A4">
        <w:rPr>
          <w:b w:val="0"/>
          <w:bCs/>
        </w:rPr>
        <w:t xml:space="preserve"> offense.</w:t>
      </w:r>
    </w:p>
    <w:p w14:paraId="519A1052" w14:textId="7F6E4A67" w:rsidR="009C41A4" w:rsidRPr="009C41A4" w:rsidRDefault="005A2F5C" w:rsidP="009C41A4">
      <w:pPr>
        <w:pStyle w:val="BodyTextIndent"/>
        <w:numPr>
          <w:ilvl w:val="0"/>
          <w:numId w:val="3"/>
        </w:numPr>
        <w:spacing w:line="240" w:lineRule="auto"/>
        <w:jc w:val="both"/>
        <w:rPr>
          <w:b w:val="0"/>
          <w:bCs/>
        </w:rPr>
      </w:pPr>
      <w:r>
        <w:t xml:space="preserve">No contact with co-defendant(s). </w:t>
      </w:r>
      <w:r>
        <w:rPr>
          <w:b w:val="0"/>
          <w:bCs/>
        </w:rPr>
        <w:t>The defendant shall have n</w:t>
      </w:r>
      <w:r w:rsidR="009C41A4" w:rsidRPr="009C41A4">
        <w:rPr>
          <w:b w:val="0"/>
          <w:bCs/>
        </w:rPr>
        <w:t xml:space="preserve">o contact with co-defendant(s); in this </w:t>
      </w:r>
      <w:proofErr w:type="gramStart"/>
      <w:r w:rsidR="009C41A4" w:rsidRPr="009C41A4">
        <w:rPr>
          <w:b w:val="0"/>
          <w:bCs/>
        </w:rPr>
        <w:t>cause:_</w:t>
      </w:r>
      <w:proofErr w:type="gramEnd"/>
      <w:r w:rsidR="009C41A4" w:rsidRPr="009C41A4">
        <w:rPr>
          <w:b w:val="0"/>
          <w:bCs/>
        </w:rPr>
        <w:t>_______________________________</w:t>
      </w:r>
    </w:p>
    <w:p w14:paraId="5954B717" w14:textId="00F1C9A1" w:rsidR="009C41A4" w:rsidRDefault="005A2F5C" w:rsidP="009C41A4">
      <w:pPr>
        <w:pStyle w:val="BodyTextIndent"/>
        <w:numPr>
          <w:ilvl w:val="0"/>
          <w:numId w:val="3"/>
        </w:numPr>
        <w:spacing w:line="240" w:lineRule="auto"/>
        <w:jc w:val="both"/>
        <w:rPr>
          <w:b w:val="0"/>
          <w:bCs/>
        </w:rPr>
      </w:pPr>
      <w:r>
        <w:t xml:space="preserve">Ignition Interlock. </w:t>
      </w:r>
      <w:r>
        <w:rPr>
          <w:b w:val="0"/>
          <w:bCs/>
        </w:rPr>
        <w:t>The defendant shall h</w:t>
      </w:r>
      <w:r w:rsidR="009C41A4" w:rsidRPr="009C41A4">
        <w:rPr>
          <w:b w:val="0"/>
          <w:bCs/>
        </w:rPr>
        <w:t>ave installed</w:t>
      </w:r>
      <w:r w:rsidR="00B66A6F">
        <w:rPr>
          <w:b w:val="0"/>
          <w:bCs/>
        </w:rPr>
        <w:t>,</w:t>
      </w:r>
      <w:r w:rsidR="009C41A4" w:rsidRPr="009C41A4">
        <w:rPr>
          <w:b w:val="0"/>
          <w:bCs/>
        </w:rPr>
        <w:t xml:space="preserve"> on the motor vehicle owned or on the vehicle most regularly operated, a device that uses a deep-lung breath analysis mechanism to make impractical the operation of a motor vehicle if ethyl alcohol is detected in the breath of the operator; and not operate any motor vehicle unless the vehicle is equipped with said device; and said deep-lung breath analysis equipment shall be installed on the appropriate motor vehicle at the defendant’s expense before 30</w:t>
      </w:r>
      <w:r w:rsidR="009C41A4" w:rsidRPr="009C41A4">
        <w:rPr>
          <w:b w:val="0"/>
          <w:bCs/>
          <w:vertAlign w:val="superscript"/>
        </w:rPr>
        <w:t>th</w:t>
      </w:r>
      <w:r w:rsidR="009C41A4" w:rsidRPr="009C41A4">
        <w:rPr>
          <w:b w:val="0"/>
          <w:bCs/>
        </w:rPr>
        <w:t xml:space="preserve"> day from date of release.  Proof of the installation shall be delivered to the Guadalupe County Supervision and Corrections Department not later than 30 days from the date of release. The fee of $10.00 per month shall be paid to the Guadalupe County Community Supervision and Corrections Department for the verification and monitoring of the device.  The first payment to be made when the installation of the device is verified and a like payment on the same day of each month thereafter while the defendant is released on bond.  </w:t>
      </w:r>
    </w:p>
    <w:p w14:paraId="25CDAB23" w14:textId="77777777" w:rsidR="00B66A6F" w:rsidRPr="009C41A4" w:rsidRDefault="00B66A6F" w:rsidP="00B66A6F">
      <w:pPr>
        <w:pStyle w:val="BodyTextIndent"/>
        <w:spacing w:line="240" w:lineRule="auto"/>
        <w:jc w:val="both"/>
        <w:rPr>
          <w:b w:val="0"/>
          <w:bCs/>
        </w:rPr>
      </w:pPr>
    </w:p>
    <w:p w14:paraId="5EA4779B" w14:textId="77777777" w:rsidR="00CC5EC9" w:rsidRDefault="00CC5EC9">
      <w:pPr>
        <w:rPr>
          <w:sz w:val="24"/>
          <w:szCs w:val="24"/>
        </w:rPr>
      </w:pPr>
    </w:p>
    <w:p w14:paraId="710E666C" w14:textId="77777777" w:rsidR="002953CF" w:rsidRDefault="002953CF" w:rsidP="002953CF">
      <w:pPr>
        <w:rPr>
          <w:rFonts w:ascii="Garamond" w:hAnsi="Garamond"/>
          <w:sz w:val="24"/>
          <w:szCs w:val="24"/>
        </w:rPr>
      </w:pPr>
    </w:p>
    <w:p w14:paraId="4A4D97D9" w14:textId="0C378092" w:rsidR="002953CF" w:rsidRDefault="002953CF" w:rsidP="002953CF">
      <w:pPr>
        <w:rPr>
          <w:rFonts w:ascii="Garamond" w:hAnsi="Garamond"/>
          <w:sz w:val="24"/>
          <w:szCs w:val="24"/>
        </w:rPr>
      </w:pPr>
    </w:p>
    <w:p w14:paraId="7C5876FF" w14:textId="77777777" w:rsidR="002953CF" w:rsidRPr="00B66A6F" w:rsidRDefault="002953CF" w:rsidP="002953CF">
      <w:pPr>
        <w:spacing w:after="0" w:line="240" w:lineRule="auto"/>
        <w:jc w:val="both"/>
        <w:rPr>
          <w:rFonts w:ascii="Garamond" w:hAnsi="Garamond"/>
          <w:sz w:val="24"/>
          <w:szCs w:val="24"/>
        </w:rPr>
      </w:pPr>
      <w:r w:rsidRPr="00B66A6F">
        <w:rPr>
          <w:rFonts w:ascii="Garamond" w:hAnsi="Garamond"/>
          <w:sz w:val="24"/>
          <w:szCs w:val="24"/>
        </w:rPr>
        <w:t>___________________________________</w:t>
      </w:r>
      <w:r>
        <w:rPr>
          <w:rFonts w:ascii="Garamond" w:hAnsi="Garamond"/>
          <w:sz w:val="24"/>
          <w:szCs w:val="24"/>
        </w:rPr>
        <w:t>________</w:t>
      </w:r>
    </w:p>
    <w:p w14:paraId="68DA0900" w14:textId="79E924E6" w:rsidR="002953CF" w:rsidRPr="00B66A6F" w:rsidRDefault="002953CF" w:rsidP="002953CF">
      <w:pPr>
        <w:spacing w:after="0" w:line="240" w:lineRule="auto"/>
        <w:jc w:val="both"/>
        <w:rPr>
          <w:rFonts w:ascii="Garamond" w:hAnsi="Garamond"/>
          <w:sz w:val="24"/>
          <w:szCs w:val="24"/>
        </w:rPr>
      </w:pPr>
      <w:r>
        <w:rPr>
          <w:rFonts w:ascii="Garamond" w:hAnsi="Garamond"/>
          <w:sz w:val="24"/>
          <w:szCs w:val="24"/>
        </w:rPr>
        <w:t>PROSECUTOR FOR THE COUNTY ATTORNEY’S OFFICE</w:t>
      </w:r>
    </w:p>
    <w:p w14:paraId="0F98224A" w14:textId="034D401C" w:rsidR="002953CF" w:rsidRDefault="002953CF" w:rsidP="002953CF">
      <w:pPr>
        <w:spacing w:after="0" w:line="240" w:lineRule="auto"/>
        <w:jc w:val="both"/>
        <w:rPr>
          <w:rFonts w:ascii="Garamond" w:hAnsi="Garamond"/>
          <w:sz w:val="24"/>
          <w:szCs w:val="24"/>
        </w:rPr>
      </w:pPr>
    </w:p>
    <w:p w14:paraId="54BD857E" w14:textId="77777777" w:rsidR="002953CF" w:rsidRDefault="002953CF" w:rsidP="002953CF">
      <w:pPr>
        <w:spacing w:after="0" w:line="240" w:lineRule="auto"/>
        <w:jc w:val="both"/>
        <w:rPr>
          <w:rFonts w:ascii="Garamond" w:hAnsi="Garamond"/>
          <w:sz w:val="24"/>
          <w:szCs w:val="24"/>
        </w:rPr>
      </w:pPr>
    </w:p>
    <w:p w14:paraId="4FC1FEF4" w14:textId="77777777" w:rsidR="002953CF" w:rsidRPr="00B66A6F" w:rsidRDefault="002953CF" w:rsidP="002953CF">
      <w:pPr>
        <w:spacing w:after="0" w:line="240" w:lineRule="auto"/>
        <w:jc w:val="both"/>
        <w:rPr>
          <w:rFonts w:ascii="Garamond" w:hAnsi="Garamond"/>
          <w:sz w:val="24"/>
          <w:szCs w:val="24"/>
        </w:rPr>
      </w:pPr>
      <w:r w:rsidRPr="00B66A6F">
        <w:rPr>
          <w:rFonts w:ascii="Garamond" w:hAnsi="Garamond"/>
          <w:sz w:val="24"/>
          <w:szCs w:val="24"/>
        </w:rPr>
        <w:t>___________________________________</w:t>
      </w:r>
      <w:r>
        <w:rPr>
          <w:rFonts w:ascii="Garamond" w:hAnsi="Garamond"/>
          <w:sz w:val="24"/>
          <w:szCs w:val="24"/>
        </w:rPr>
        <w:t>________</w:t>
      </w:r>
    </w:p>
    <w:p w14:paraId="605EBCC4" w14:textId="37CD7CE7" w:rsidR="002953CF" w:rsidRPr="00B66A6F" w:rsidRDefault="002953CF" w:rsidP="002953CF">
      <w:pPr>
        <w:spacing w:after="0" w:line="240" w:lineRule="auto"/>
        <w:jc w:val="both"/>
        <w:rPr>
          <w:rFonts w:ascii="Garamond" w:hAnsi="Garamond"/>
          <w:sz w:val="24"/>
          <w:szCs w:val="24"/>
        </w:rPr>
      </w:pPr>
      <w:r>
        <w:rPr>
          <w:rFonts w:ascii="Garamond" w:hAnsi="Garamond"/>
          <w:sz w:val="24"/>
          <w:szCs w:val="24"/>
        </w:rPr>
        <w:t>DEFENSE ATTORNEY</w:t>
      </w:r>
    </w:p>
    <w:p w14:paraId="5AF88E5E" w14:textId="77777777" w:rsidR="002953CF" w:rsidRDefault="002953CF" w:rsidP="002953CF">
      <w:pPr>
        <w:spacing w:after="0" w:line="240" w:lineRule="auto"/>
        <w:jc w:val="both"/>
        <w:rPr>
          <w:rFonts w:ascii="Garamond" w:hAnsi="Garamond"/>
          <w:sz w:val="24"/>
          <w:szCs w:val="24"/>
        </w:rPr>
      </w:pPr>
    </w:p>
    <w:p w14:paraId="150BAF80" w14:textId="77777777" w:rsidR="002953CF" w:rsidRDefault="002953CF" w:rsidP="002953CF">
      <w:pPr>
        <w:rPr>
          <w:rFonts w:ascii="Garamond" w:hAnsi="Garamond"/>
          <w:sz w:val="24"/>
          <w:szCs w:val="24"/>
        </w:rPr>
      </w:pPr>
    </w:p>
    <w:p w14:paraId="406E45BA" w14:textId="77777777" w:rsidR="002953CF" w:rsidRDefault="002953CF" w:rsidP="002953CF">
      <w:pPr>
        <w:rPr>
          <w:rFonts w:ascii="Garamond" w:hAnsi="Garamond"/>
          <w:sz w:val="24"/>
          <w:szCs w:val="24"/>
        </w:rPr>
      </w:pPr>
    </w:p>
    <w:p w14:paraId="16857065" w14:textId="5A97C57B" w:rsidR="002953CF" w:rsidRPr="00B66A6F" w:rsidRDefault="002953CF" w:rsidP="002953CF">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b/>
          <w:bCs/>
          <w:sz w:val="24"/>
          <w:szCs w:val="24"/>
        </w:rPr>
        <w:t xml:space="preserve">SIGNED ON </w:t>
      </w:r>
      <w:r>
        <w:rPr>
          <w:rFonts w:ascii="Garamond" w:hAnsi="Garamond"/>
          <w:sz w:val="24"/>
          <w:szCs w:val="24"/>
        </w:rPr>
        <w:t>__________________________________</w:t>
      </w:r>
    </w:p>
    <w:p w14:paraId="18357ED4" w14:textId="77777777" w:rsidR="002953CF" w:rsidRDefault="002953CF" w:rsidP="002953CF">
      <w:pPr>
        <w:rPr>
          <w:sz w:val="24"/>
          <w:szCs w:val="24"/>
        </w:rPr>
      </w:pPr>
    </w:p>
    <w:p w14:paraId="574F3DF7" w14:textId="77777777" w:rsidR="002953CF" w:rsidRPr="00B66A6F" w:rsidRDefault="002953CF" w:rsidP="002953CF">
      <w:pPr>
        <w:spacing w:after="0" w:line="240" w:lineRule="auto"/>
        <w:ind w:left="2880" w:firstLine="720"/>
        <w:jc w:val="both"/>
        <w:rPr>
          <w:rFonts w:ascii="Garamond" w:hAnsi="Garamond"/>
          <w:sz w:val="24"/>
          <w:szCs w:val="24"/>
        </w:rPr>
      </w:pPr>
      <w:r w:rsidRPr="00B66A6F">
        <w:rPr>
          <w:rFonts w:ascii="Garamond" w:hAnsi="Garamond"/>
          <w:sz w:val="24"/>
          <w:szCs w:val="24"/>
        </w:rPr>
        <w:t>___________________________________</w:t>
      </w:r>
      <w:r>
        <w:rPr>
          <w:rFonts w:ascii="Garamond" w:hAnsi="Garamond"/>
          <w:sz w:val="24"/>
          <w:szCs w:val="24"/>
        </w:rPr>
        <w:t>________</w:t>
      </w:r>
    </w:p>
    <w:p w14:paraId="16091A5A" w14:textId="77777777" w:rsidR="002953CF" w:rsidRPr="00B66A6F" w:rsidRDefault="002953CF" w:rsidP="002953CF">
      <w:pPr>
        <w:spacing w:after="0" w:line="240" w:lineRule="auto"/>
        <w:ind w:left="2880" w:firstLine="720"/>
        <w:jc w:val="both"/>
        <w:rPr>
          <w:rFonts w:ascii="Garamond" w:hAnsi="Garamond"/>
          <w:sz w:val="24"/>
          <w:szCs w:val="24"/>
        </w:rPr>
      </w:pPr>
      <w:r w:rsidRPr="00B66A6F">
        <w:rPr>
          <w:rFonts w:ascii="Garamond" w:hAnsi="Garamond"/>
          <w:sz w:val="24"/>
          <w:szCs w:val="24"/>
        </w:rPr>
        <w:t>HEATHER HINES WRIGHT</w:t>
      </w:r>
    </w:p>
    <w:p w14:paraId="7644BE91" w14:textId="77777777" w:rsidR="002953CF" w:rsidRDefault="002953CF" w:rsidP="002953CF">
      <w:pPr>
        <w:spacing w:after="0" w:line="240" w:lineRule="auto"/>
        <w:ind w:left="3600"/>
        <w:jc w:val="both"/>
        <w:rPr>
          <w:rFonts w:ascii="Garamond" w:hAnsi="Garamond"/>
          <w:sz w:val="24"/>
          <w:szCs w:val="24"/>
        </w:rPr>
      </w:pPr>
      <w:r w:rsidRPr="00B66A6F">
        <w:rPr>
          <w:rFonts w:ascii="Garamond" w:hAnsi="Garamond"/>
          <w:sz w:val="24"/>
          <w:szCs w:val="24"/>
        </w:rPr>
        <w:t>PRESIDING JUDGE, 456</w:t>
      </w:r>
      <w:r w:rsidRPr="00B66A6F">
        <w:rPr>
          <w:rFonts w:ascii="Garamond" w:hAnsi="Garamond"/>
          <w:sz w:val="24"/>
          <w:szCs w:val="24"/>
          <w:vertAlign w:val="superscript"/>
        </w:rPr>
        <w:t>TH</w:t>
      </w:r>
      <w:r w:rsidRPr="00B66A6F">
        <w:rPr>
          <w:rFonts w:ascii="Garamond" w:hAnsi="Garamond"/>
          <w:sz w:val="24"/>
          <w:szCs w:val="24"/>
        </w:rPr>
        <w:t xml:space="preserve"> DISTRICT COURT</w:t>
      </w:r>
    </w:p>
    <w:p w14:paraId="0041A00B" w14:textId="464FB2A4" w:rsidR="002953CF" w:rsidRPr="002953CF" w:rsidRDefault="002953CF" w:rsidP="002953CF">
      <w:pPr>
        <w:tabs>
          <w:tab w:val="left" w:pos="3570"/>
        </w:tabs>
        <w:rPr>
          <w:rFonts w:ascii="Garamond" w:hAnsi="Garamond"/>
          <w:sz w:val="24"/>
          <w:szCs w:val="24"/>
        </w:rPr>
      </w:pPr>
    </w:p>
    <w:sectPr w:rsidR="002953CF" w:rsidRPr="002953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E1D2F"/>
    <w:multiLevelType w:val="hybridMultilevel"/>
    <w:tmpl w:val="A6127B22"/>
    <w:lvl w:ilvl="0" w:tplc="EB16423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2C56D6"/>
    <w:multiLevelType w:val="hybridMultilevel"/>
    <w:tmpl w:val="1D50D39E"/>
    <w:lvl w:ilvl="0" w:tplc="C86206CC">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83D18E4"/>
    <w:multiLevelType w:val="multilevel"/>
    <w:tmpl w:val="12523160"/>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881870406">
    <w:abstractNumId w:val="2"/>
  </w:num>
  <w:num w:numId="2" w16cid:durableId="189491259">
    <w:abstractNumId w:val="0"/>
  </w:num>
  <w:num w:numId="3" w16cid:durableId="164324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1A4"/>
    <w:rsid w:val="001A5EF9"/>
    <w:rsid w:val="002953CF"/>
    <w:rsid w:val="003C48E1"/>
    <w:rsid w:val="005A2F5C"/>
    <w:rsid w:val="00784F5D"/>
    <w:rsid w:val="009C41A4"/>
    <w:rsid w:val="00B66A6F"/>
    <w:rsid w:val="00CC5EC9"/>
    <w:rsid w:val="00E02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4F9D2"/>
  <w15:chartTrackingRefBased/>
  <w15:docId w15:val="{718787F4-6E40-4601-8EFE-1DB7BF629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41A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C41A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C41A4"/>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C41A4"/>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9C41A4"/>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9C41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41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41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41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1A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C41A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C41A4"/>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C41A4"/>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9C41A4"/>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C41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41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41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41A4"/>
    <w:rPr>
      <w:rFonts w:eastAsiaTheme="majorEastAsia" w:cstheme="majorBidi"/>
      <w:color w:val="272727" w:themeColor="text1" w:themeTint="D8"/>
    </w:rPr>
  </w:style>
  <w:style w:type="paragraph" w:styleId="Title">
    <w:name w:val="Title"/>
    <w:basedOn w:val="Normal"/>
    <w:next w:val="Normal"/>
    <w:link w:val="TitleChar"/>
    <w:uiPriority w:val="10"/>
    <w:qFormat/>
    <w:rsid w:val="009C41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41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41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41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41A4"/>
    <w:pPr>
      <w:spacing w:before="160"/>
      <w:jc w:val="center"/>
    </w:pPr>
    <w:rPr>
      <w:i/>
      <w:iCs/>
      <w:color w:val="404040" w:themeColor="text1" w:themeTint="BF"/>
    </w:rPr>
  </w:style>
  <w:style w:type="character" w:customStyle="1" w:styleId="QuoteChar">
    <w:name w:val="Quote Char"/>
    <w:basedOn w:val="DefaultParagraphFont"/>
    <w:link w:val="Quote"/>
    <w:uiPriority w:val="29"/>
    <w:rsid w:val="009C41A4"/>
    <w:rPr>
      <w:i/>
      <w:iCs/>
      <w:color w:val="404040" w:themeColor="text1" w:themeTint="BF"/>
    </w:rPr>
  </w:style>
  <w:style w:type="paragraph" w:styleId="ListParagraph">
    <w:name w:val="List Paragraph"/>
    <w:basedOn w:val="Normal"/>
    <w:uiPriority w:val="34"/>
    <w:qFormat/>
    <w:rsid w:val="009C41A4"/>
    <w:pPr>
      <w:ind w:left="720"/>
      <w:contextualSpacing/>
    </w:pPr>
  </w:style>
  <w:style w:type="character" w:styleId="IntenseEmphasis">
    <w:name w:val="Intense Emphasis"/>
    <w:basedOn w:val="DefaultParagraphFont"/>
    <w:uiPriority w:val="21"/>
    <w:qFormat/>
    <w:rsid w:val="009C41A4"/>
    <w:rPr>
      <w:i/>
      <w:iCs/>
      <w:color w:val="2E74B5" w:themeColor="accent1" w:themeShade="BF"/>
    </w:rPr>
  </w:style>
  <w:style w:type="paragraph" w:styleId="IntenseQuote">
    <w:name w:val="Intense Quote"/>
    <w:basedOn w:val="Normal"/>
    <w:next w:val="Normal"/>
    <w:link w:val="IntenseQuoteChar"/>
    <w:uiPriority w:val="30"/>
    <w:qFormat/>
    <w:rsid w:val="009C41A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C41A4"/>
    <w:rPr>
      <w:i/>
      <w:iCs/>
      <w:color w:val="2E74B5" w:themeColor="accent1" w:themeShade="BF"/>
    </w:rPr>
  </w:style>
  <w:style w:type="character" w:styleId="IntenseReference">
    <w:name w:val="Intense Reference"/>
    <w:basedOn w:val="DefaultParagraphFont"/>
    <w:uiPriority w:val="32"/>
    <w:qFormat/>
    <w:rsid w:val="009C41A4"/>
    <w:rPr>
      <w:b/>
      <w:bCs/>
      <w:smallCaps/>
      <w:color w:val="2E74B5" w:themeColor="accent1" w:themeShade="BF"/>
      <w:spacing w:val="5"/>
    </w:rPr>
  </w:style>
  <w:style w:type="paragraph" w:styleId="BodyTextIndent">
    <w:name w:val="Body Text Indent"/>
    <w:basedOn w:val="Normal"/>
    <w:link w:val="BodyTextIndentChar"/>
    <w:semiHidden/>
    <w:rsid w:val="009C41A4"/>
    <w:pPr>
      <w:spacing w:after="0" w:line="360" w:lineRule="auto"/>
      <w:ind w:left="720" w:hanging="720"/>
    </w:pPr>
    <w:rPr>
      <w:rFonts w:ascii="Garamond" w:eastAsia="Times New Roman" w:hAnsi="Garamond" w:cs="Times New Roman"/>
      <w:b/>
      <w:kern w:val="0"/>
      <w:sz w:val="24"/>
      <w:szCs w:val="24"/>
      <w14:ligatures w14:val="none"/>
    </w:rPr>
  </w:style>
  <w:style w:type="character" w:customStyle="1" w:styleId="BodyTextIndentChar">
    <w:name w:val="Body Text Indent Char"/>
    <w:basedOn w:val="DefaultParagraphFont"/>
    <w:link w:val="BodyTextIndent"/>
    <w:semiHidden/>
    <w:rsid w:val="009C41A4"/>
    <w:rPr>
      <w:rFonts w:ascii="Garamond" w:eastAsia="Times New Roman" w:hAnsi="Garamond" w:cs="Times New Roman"/>
      <w:b/>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D6B01-20C6-4A72-8474-23A9D6827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Wright</dc:creator>
  <cp:keywords/>
  <dc:description/>
  <cp:lastModifiedBy>Lorna Dean</cp:lastModifiedBy>
  <cp:revision>3</cp:revision>
  <dcterms:created xsi:type="dcterms:W3CDTF">2024-07-02T15:06:00Z</dcterms:created>
  <dcterms:modified xsi:type="dcterms:W3CDTF">2025-05-21T14:43:00Z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2024-07-02T16:19:22Z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e1c51e36-4986-4095-b8f4-c48c1fe54345</vt:lpwstr>
  </property>
  <property fmtid="{D5CDD505-2E9C-101B-9397-08002B2CF9AE}" pid="7" name="MSIP_Label_defa4170-0d19-0005-0004-bc88714345d2_ActionId">
    <vt:lpwstr>147654c3-8009-47e6-bf62-ffeb08d258d5</vt:lpwstr>
  </property>
  <property fmtid="{D5CDD505-2E9C-101B-9397-08002B2CF9AE}" pid="8" name="MSIP_Label_defa4170-0d19-0005-0004-bc88714345d2_ContentBits">
    <vt:lpwstr>0</vt:lpwstr>
  </property>
</Properties>
</file>